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25260" w14:textId="6A8FC783" w:rsidR="00FE391D" w:rsidRDefault="00FE391D" w:rsidP="00FE391D">
      <w:pPr>
        <w:jc w:val="center"/>
      </w:pPr>
      <w:r>
        <w:rPr>
          <w:noProof/>
        </w:rPr>
        <w:drawing>
          <wp:inline distT="0" distB="0" distL="0" distR="0" wp14:anchorId="6EE4862D" wp14:editId="3BFCC148">
            <wp:extent cx="102870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1000125"/>
                    </a:xfrm>
                    <a:prstGeom prst="rect">
                      <a:avLst/>
                    </a:prstGeom>
                    <a:noFill/>
                    <a:ln>
                      <a:noFill/>
                    </a:ln>
                  </pic:spPr>
                </pic:pic>
              </a:graphicData>
            </a:graphic>
          </wp:inline>
        </w:drawing>
      </w:r>
    </w:p>
    <w:p w14:paraId="32136E1C" w14:textId="77777777" w:rsidR="00F47349" w:rsidRDefault="00F47349" w:rsidP="00FE391D">
      <w:pPr>
        <w:jc w:val="center"/>
      </w:pPr>
    </w:p>
    <w:p w14:paraId="7C638BF1" w14:textId="77777777" w:rsidR="00F163AC" w:rsidRPr="00F163AC" w:rsidRDefault="00F163AC" w:rsidP="00F163AC">
      <w:pPr>
        <w:jc w:val="center"/>
        <w:rPr>
          <w:b/>
          <w:bCs/>
          <w:sz w:val="32"/>
          <w:szCs w:val="32"/>
        </w:rPr>
      </w:pPr>
      <w:r w:rsidRPr="00F163AC">
        <w:rPr>
          <w:b/>
          <w:bCs/>
          <w:sz w:val="32"/>
          <w:szCs w:val="32"/>
        </w:rPr>
        <w:t>Settling In Policy</w:t>
      </w:r>
    </w:p>
    <w:p w14:paraId="30F17C1F" w14:textId="77777777" w:rsidR="00F47349" w:rsidRDefault="00F47349" w:rsidP="00FE391D">
      <w:pPr>
        <w:jc w:val="center"/>
      </w:pPr>
    </w:p>
    <w:p w14:paraId="65990496" w14:textId="6A9A9313" w:rsidR="00F47349" w:rsidRPr="00860BD3" w:rsidRDefault="00F47349" w:rsidP="00F47349">
      <w:pPr>
        <w:rPr>
          <w:sz w:val="24"/>
          <w:szCs w:val="24"/>
        </w:rPr>
      </w:pPr>
      <w:r w:rsidRPr="00860BD3">
        <w:rPr>
          <w:sz w:val="24"/>
          <w:szCs w:val="24"/>
        </w:rPr>
        <w:t xml:space="preserve"> </w:t>
      </w:r>
      <w:r>
        <w:rPr>
          <w:sz w:val="24"/>
          <w:szCs w:val="24"/>
        </w:rPr>
        <w:t>R</w:t>
      </w:r>
      <w:r w:rsidRPr="00860BD3">
        <w:rPr>
          <w:sz w:val="24"/>
          <w:szCs w:val="24"/>
        </w:rPr>
        <w:t xml:space="preserve">eviewed: </w:t>
      </w:r>
      <w:r>
        <w:rPr>
          <w:sz w:val="24"/>
          <w:szCs w:val="24"/>
        </w:rPr>
        <w:t>March 2023</w:t>
      </w:r>
      <w:r>
        <w:rPr>
          <w:sz w:val="24"/>
          <w:szCs w:val="24"/>
        </w:rPr>
        <w:t xml:space="preserve">                                </w:t>
      </w:r>
      <w:r>
        <w:rPr>
          <w:sz w:val="24"/>
          <w:szCs w:val="24"/>
        </w:rPr>
        <w:t xml:space="preserve">                           </w:t>
      </w:r>
      <w:r>
        <w:rPr>
          <w:sz w:val="24"/>
          <w:szCs w:val="24"/>
        </w:rPr>
        <w:t xml:space="preserve">  Review: Annually</w:t>
      </w:r>
    </w:p>
    <w:p w14:paraId="3A51D525" w14:textId="77777777" w:rsidR="00F47349" w:rsidRPr="00860BD3" w:rsidRDefault="00F47349" w:rsidP="00F47349">
      <w:pPr>
        <w:rPr>
          <w:sz w:val="24"/>
          <w:szCs w:val="24"/>
        </w:rPr>
      </w:pPr>
      <w:r w:rsidRPr="00860BD3">
        <w:rPr>
          <w:sz w:val="24"/>
          <w:szCs w:val="24"/>
        </w:rPr>
        <w:t>Responsible member of staff: ……………………………………</w:t>
      </w:r>
      <w:proofErr w:type="gramStart"/>
      <w:r w:rsidRPr="00860BD3">
        <w:rPr>
          <w:sz w:val="24"/>
          <w:szCs w:val="24"/>
        </w:rPr>
        <w:t>…..</w:t>
      </w:r>
      <w:proofErr w:type="gramEnd"/>
      <w:r w:rsidRPr="00860BD3">
        <w:rPr>
          <w:sz w:val="24"/>
          <w:szCs w:val="24"/>
        </w:rPr>
        <w:t xml:space="preserve">   Date: ……………………………….</w:t>
      </w:r>
    </w:p>
    <w:p w14:paraId="706AC06F" w14:textId="77777777" w:rsidR="00F47349" w:rsidRPr="00860BD3" w:rsidRDefault="00F47349" w:rsidP="00F47349">
      <w:pPr>
        <w:rPr>
          <w:sz w:val="24"/>
          <w:szCs w:val="24"/>
        </w:rPr>
      </w:pPr>
      <w:r w:rsidRPr="00860BD3">
        <w:rPr>
          <w:sz w:val="24"/>
          <w:szCs w:val="24"/>
        </w:rPr>
        <w:t>Responsible member of committee: …………………………</w:t>
      </w:r>
      <w:proofErr w:type="gramStart"/>
      <w:r w:rsidRPr="00860BD3">
        <w:rPr>
          <w:sz w:val="24"/>
          <w:szCs w:val="24"/>
        </w:rPr>
        <w:t>…..</w:t>
      </w:r>
      <w:proofErr w:type="gramEnd"/>
      <w:r w:rsidRPr="00860BD3">
        <w:rPr>
          <w:sz w:val="24"/>
          <w:szCs w:val="24"/>
        </w:rPr>
        <w:t xml:space="preserve">    Date: ……………………………….</w:t>
      </w:r>
    </w:p>
    <w:tbl>
      <w:tblPr>
        <w:tblW w:w="9204" w:type="dxa"/>
        <w:tblInd w:w="5" w:type="dxa"/>
        <w:tblLayout w:type="fixed"/>
        <w:tblLook w:val="0000" w:firstRow="0" w:lastRow="0" w:firstColumn="0" w:lastColumn="0" w:noHBand="0" w:noVBand="0"/>
      </w:tblPr>
      <w:tblGrid>
        <w:gridCol w:w="2252"/>
        <w:gridCol w:w="2252"/>
        <w:gridCol w:w="2252"/>
        <w:gridCol w:w="2448"/>
      </w:tblGrid>
      <w:tr w:rsidR="00F47349" w14:paraId="531BF94F" w14:textId="77777777" w:rsidTr="009A4317">
        <w:trPr>
          <w:cantSplit/>
          <w:trHeight w:val="520"/>
        </w:trPr>
        <w:tc>
          <w:tcPr>
            <w:tcW w:w="2252" w:type="dxa"/>
            <w:tcBorders>
              <w:top w:val="single" w:sz="4" w:space="0" w:color="000000"/>
              <w:left w:val="single" w:sz="4" w:space="0" w:color="000000"/>
              <w:bottom w:val="single" w:sz="4" w:space="0" w:color="000000"/>
              <w:right w:val="single" w:sz="4" w:space="0" w:color="000000"/>
            </w:tcBorders>
            <w:shd w:val="clear" w:color="auto" w:fill="3399FF"/>
            <w:tcMar>
              <w:top w:w="0" w:type="dxa"/>
              <w:left w:w="0" w:type="dxa"/>
              <w:bottom w:w="0" w:type="dxa"/>
              <w:right w:w="0" w:type="dxa"/>
            </w:tcMar>
          </w:tcPr>
          <w:p w14:paraId="4A6553EA" w14:textId="77777777" w:rsidR="00F47349" w:rsidRDefault="00F47349" w:rsidP="009A4317">
            <w:pPr>
              <w:pStyle w:val="TableGrid1"/>
              <w:jc w:val="center"/>
            </w:pPr>
            <w:r>
              <w:t>A unique child</w:t>
            </w:r>
          </w:p>
        </w:tc>
        <w:tc>
          <w:tcPr>
            <w:tcW w:w="2252" w:type="dxa"/>
            <w:tcBorders>
              <w:top w:val="single" w:sz="4" w:space="0" w:color="000000"/>
              <w:left w:val="single" w:sz="4" w:space="0" w:color="000000"/>
              <w:bottom w:val="single" w:sz="4" w:space="0" w:color="000000"/>
              <w:right w:val="single" w:sz="4" w:space="0" w:color="000000"/>
            </w:tcBorders>
            <w:shd w:val="clear" w:color="auto" w:fill="A030A3"/>
            <w:tcMar>
              <w:top w:w="0" w:type="dxa"/>
              <w:left w:w="0" w:type="dxa"/>
              <w:bottom w:w="0" w:type="dxa"/>
              <w:right w:w="0" w:type="dxa"/>
            </w:tcMar>
          </w:tcPr>
          <w:p w14:paraId="2C511FEF" w14:textId="77777777" w:rsidR="00F47349" w:rsidRDefault="00F47349" w:rsidP="009A4317">
            <w:pPr>
              <w:pStyle w:val="TableGrid1"/>
              <w:jc w:val="center"/>
            </w:pPr>
            <w:r>
              <w:t>Positive</w:t>
            </w:r>
          </w:p>
          <w:p w14:paraId="3F42EB31" w14:textId="77777777" w:rsidR="00F47349" w:rsidRDefault="00F47349" w:rsidP="009A4317">
            <w:pPr>
              <w:pStyle w:val="TableGrid1"/>
              <w:jc w:val="center"/>
            </w:pPr>
            <w:r>
              <w:t>Relationships</w:t>
            </w:r>
          </w:p>
        </w:tc>
        <w:tc>
          <w:tcPr>
            <w:tcW w:w="2252" w:type="dxa"/>
            <w:tcBorders>
              <w:top w:val="single" w:sz="4" w:space="0" w:color="000000"/>
              <w:left w:val="single" w:sz="4" w:space="0" w:color="000000"/>
              <w:bottom w:val="single" w:sz="4" w:space="0" w:color="000000"/>
              <w:right w:val="single" w:sz="4" w:space="0" w:color="000000"/>
            </w:tcBorders>
            <w:shd w:val="clear" w:color="auto" w:fill="70AD47"/>
            <w:tcMar>
              <w:top w:w="0" w:type="dxa"/>
              <w:left w:w="0" w:type="dxa"/>
              <w:bottom w:w="0" w:type="dxa"/>
              <w:right w:w="0" w:type="dxa"/>
            </w:tcMar>
          </w:tcPr>
          <w:p w14:paraId="054588B4" w14:textId="77777777" w:rsidR="00F47349" w:rsidRDefault="00F47349" w:rsidP="009A4317">
            <w:pPr>
              <w:pStyle w:val="TableGrid1"/>
              <w:jc w:val="center"/>
            </w:pPr>
            <w:r>
              <w:t>Enabling</w:t>
            </w:r>
          </w:p>
          <w:p w14:paraId="579A02F5" w14:textId="77777777" w:rsidR="00F47349" w:rsidRDefault="00F47349" w:rsidP="009A4317">
            <w:pPr>
              <w:pStyle w:val="TableGrid1"/>
              <w:jc w:val="center"/>
            </w:pPr>
            <w:r>
              <w:t>Environment</w:t>
            </w:r>
          </w:p>
        </w:tc>
        <w:tc>
          <w:tcPr>
            <w:tcW w:w="2448" w:type="dxa"/>
            <w:tcBorders>
              <w:top w:val="single" w:sz="4" w:space="0" w:color="000000"/>
              <w:left w:val="single" w:sz="4" w:space="0" w:color="000000"/>
              <w:bottom w:val="single" w:sz="4" w:space="0" w:color="000000"/>
              <w:right w:val="single" w:sz="4" w:space="0" w:color="000000"/>
            </w:tcBorders>
            <w:shd w:val="clear" w:color="auto" w:fill="FFC000"/>
            <w:tcMar>
              <w:top w:w="0" w:type="dxa"/>
              <w:left w:w="0" w:type="dxa"/>
              <w:bottom w:w="0" w:type="dxa"/>
              <w:right w:w="0" w:type="dxa"/>
            </w:tcMar>
          </w:tcPr>
          <w:p w14:paraId="4A70593B" w14:textId="77777777" w:rsidR="00F47349" w:rsidRDefault="00F47349" w:rsidP="009A4317">
            <w:pPr>
              <w:pStyle w:val="TableGrid1"/>
              <w:jc w:val="center"/>
            </w:pPr>
            <w:r>
              <w:t>Learning and development</w:t>
            </w:r>
          </w:p>
        </w:tc>
      </w:tr>
      <w:tr w:rsidR="00F47349" w14:paraId="70946F73" w14:textId="77777777" w:rsidTr="009A4317">
        <w:trPr>
          <w:cantSplit/>
          <w:trHeight w:val="780"/>
        </w:trPr>
        <w:tc>
          <w:tcPr>
            <w:tcW w:w="2252" w:type="dxa"/>
            <w:tcBorders>
              <w:top w:val="single" w:sz="4" w:space="0" w:color="000000"/>
              <w:left w:val="single" w:sz="4" w:space="0" w:color="000000"/>
              <w:bottom w:val="single" w:sz="4" w:space="0" w:color="000000"/>
              <w:right w:val="single" w:sz="4" w:space="0" w:color="000000"/>
            </w:tcBorders>
            <w:shd w:val="clear" w:color="auto" w:fill="3399FF"/>
            <w:tcMar>
              <w:top w:w="0" w:type="dxa"/>
              <w:left w:w="0" w:type="dxa"/>
              <w:bottom w:w="0" w:type="dxa"/>
              <w:right w:w="0" w:type="dxa"/>
            </w:tcMar>
          </w:tcPr>
          <w:p w14:paraId="73383379" w14:textId="77777777" w:rsidR="00F47349" w:rsidRDefault="00F47349" w:rsidP="009A4317">
            <w:pPr>
              <w:pStyle w:val="TableGrid1"/>
              <w:jc w:val="center"/>
            </w:pPr>
            <w:r>
              <w:t>Inclusive practice</w:t>
            </w:r>
          </w:p>
          <w:p w14:paraId="4E1B98C0" w14:textId="77777777" w:rsidR="00F47349" w:rsidRDefault="00F47349" w:rsidP="009A4317">
            <w:pPr>
              <w:pStyle w:val="TableGrid1"/>
              <w:jc w:val="center"/>
            </w:pPr>
          </w:p>
        </w:tc>
        <w:tc>
          <w:tcPr>
            <w:tcW w:w="2252" w:type="dxa"/>
            <w:tcBorders>
              <w:top w:val="single" w:sz="4" w:space="0" w:color="000000"/>
              <w:left w:val="single" w:sz="4" w:space="0" w:color="000000"/>
              <w:bottom w:val="single" w:sz="4" w:space="0" w:color="000000"/>
              <w:right w:val="single" w:sz="4" w:space="0" w:color="000000"/>
            </w:tcBorders>
            <w:shd w:val="clear" w:color="auto" w:fill="A030A3"/>
            <w:tcMar>
              <w:top w:w="0" w:type="dxa"/>
              <w:left w:w="0" w:type="dxa"/>
              <w:bottom w:w="0" w:type="dxa"/>
              <w:right w:w="0" w:type="dxa"/>
            </w:tcMar>
          </w:tcPr>
          <w:p w14:paraId="13BFD7E4" w14:textId="77777777" w:rsidR="00F47349" w:rsidRDefault="00F47349" w:rsidP="009A4317">
            <w:pPr>
              <w:pStyle w:val="TableGrid1"/>
              <w:jc w:val="center"/>
            </w:pPr>
            <w:r>
              <w:t>Respecting each other</w:t>
            </w:r>
          </w:p>
        </w:tc>
        <w:tc>
          <w:tcPr>
            <w:tcW w:w="2252" w:type="dxa"/>
            <w:tcBorders>
              <w:top w:val="single" w:sz="4" w:space="0" w:color="000000"/>
              <w:left w:val="single" w:sz="4" w:space="0" w:color="000000"/>
              <w:bottom w:val="single" w:sz="4" w:space="0" w:color="000000"/>
              <w:right w:val="single" w:sz="4" w:space="0" w:color="000000"/>
            </w:tcBorders>
            <w:shd w:val="clear" w:color="auto" w:fill="70AD47"/>
            <w:tcMar>
              <w:top w:w="0" w:type="dxa"/>
              <w:left w:w="0" w:type="dxa"/>
              <w:bottom w:w="0" w:type="dxa"/>
              <w:right w:w="0" w:type="dxa"/>
            </w:tcMar>
          </w:tcPr>
          <w:p w14:paraId="41CA0D03" w14:textId="77777777" w:rsidR="00F47349" w:rsidRDefault="00F47349" w:rsidP="009A4317">
            <w:pPr>
              <w:pStyle w:val="TableGrid1"/>
              <w:jc w:val="center"/>
            </w:pPr>
            <w:r>
              <w:t>Learning environment</w:t>
            </w:r>
          </w:p>
          <w:p w14:paraId="7F61F4FE" w14:textId="77777777" w:rsidR="00F47349" w:rsidRDefault="00F47349" w:rsidP="009A4317">
            <w:pPr>
              <w:pStyle w:val="TableGrid1"/>
              <w:jc w:val="center"/>
            </w:pPr>
            <w:r>
              <w:t>Wider context</w:t>
            </w:r>
          </w:p>
        </w:tc>
        <w:tc>
          <w:tcPr>
            <w:tcW w:w="2448" w:type="dxa"/>
            <w:tcBorders>
              <w:top w:val="single" w:sz="4" w:space="0" w:color="000000"/>
              <w:left w:val="single" w:sz="4" w:space="0" w:color="000000"/>
              <w:bottom w:val="single" w:sz="4" w:space="0" w:color="000000"/>
              <w:right w:val="single" w:sz="4" w:space="0" w:color="000000"/>
            </w:tcBorders>
            <w:shd w:val="clear" w:color="auto" w:fill="FFC000"/>
            <w:tcMar>
              <w:top w:w="0" w:type="dxa"/>
              <w:left w:w="0" w:type="dxa"/>
              <w:bottom w:w="0" w:type="dxa"/>
              <w:right w:w="0" w:type="dxa"/>
            </w:tcMar>
          </w:tcPr>
          <w:p w14:paraId="6C00AA5C" w14:textId="77777777" w:rsidR="00F47349" w:rsidRPr="001C6778" w:rsidRDefault="00F47349" w:rsidP="009A4317">
            <w:pPr>
              <w:rPr>
                <w:rFonts w:ascii="Lucida Grande" w:eastAsia="ヒラギノ角ゴ Pro W3" w:hAnsi="Lucida Grande" w:cs="Times New Roman"/>
                <w:color w:val="000000"/>
                <w:szCs w:val="20"/>
                <w:lang w:eastAsia="en-GB"/>
              </w:rPr>
            </w:pPr>
            <w:r w:rsidRPr="001C6778">
              <w:rPr>
                <w:rFonts w:ascii="Lucida Grande" w:eastAsia="ヒラギノ角ゴ Pro W3" w:hAnsi="Lucida Grande" w:cs="Times New Roman"/>
                <w:color w:val="000000"/>
                <w:szCs w:val="20"/>
                <w:lang w:eastAsia="en-GB"/>
              </w:rPr>
              <w:t xml:space="preserve">Personal, Social </w:t>
            </w:r>
            <w:r>
              <w:rPr>
                <w:rFonts w:ascii="Lucida Grande" w:eastAsia="ヒラギノ角ゴ Pro W3" w:hAnsi="Lucida Grande" w:cs="Times New Roman"/>
                <w:color w:val="000000"/>
                <w:szCs w:val="20"/>
                <w:lang w:eastAsia="en-GB"/>
              </w:rPr>
              <w:t xml:space="preserve">&amp; </w:t>
            </w:r>
            <w:r w:rsidRPr="001C6778">
              <w:rPr>
                <w:rFonts w:ascii="Lucida Grande" w:eastAsia="ヒラギノ角ゴ Pro W3" w:hAnsi="Lucida Grande" w:cs="Times New Roman"/>
                <w:color w:val="000000"/>
                <w:szCs w:val="20"/>
                <w:lang w:eastAsia="en-GB"/>
              </w:rPr>
              <w:t>Emotional</w:t>
            </w:r>
            <w:r>
              <w:rPr>
                <w:rFonts w:ascii="Lucida Grande" w:eastAsia="ヒラギノ角ゴ Pro W3" w:hAnsi="Lucida Grande" w:cs="Times New Roman"/>
                <w:color w:val="000000"/>
                <w:szCs w:val="20"/>
                <w:lang w:eastAsia="en-GB"/>
              </w:rPr>
              <w:t xml:space="preserve"> </w:t>
            </w:r>
            <w:r w:rsidRPr="001C6778">
              <w:rPr>
                <w:rFonts w:ascii="Lucida Grande" w:eastAsia="ヒラギノ角ゴ Pro W3" w:hAnsi="Lucida Grande" w:cs="Times New Roman"/>
                <w:color w:val="000000"/>
                <w:szCs w:val="20"/>
                <w:lang w:eastAsia="en-GB"/>
              </w:rPr>
              <w:t>Development</w:t>
            </w:r>
          </w:p>
        </w:tc>
      </w:tr>
    </w:tbl>
    <w:p w14:paraId="21493014" w14:textId="5503B81B" w:rsidR="00FE391D" w:rsidRPr="00AA5C8E" w:rsidRDefault="00FE391D" w:rsidP="00F163AC">
      <w:pPr>
        <w:rPr>
          <w:b/>
          <w:bCs/>
        </w:rPr>
      </w:pPr>
    </w:p>
    <w:p w14:paraId="28E8A120" w14:textId="77777777" w:rsidR="00AA5C8E" w:rsidRDefault="00AA5C8E"/>
    <w:p w14:paraId="64BE6DBC" w14:textId="7FA33C86" w:rsidR="00FE391D" w:rsidRDefault="00AA5C8E">
      <w:r>
        <w:t>If your child struggles settling in, their Key Person will work closely with you to help reduce anxiety by adopting the following settling in plan of action:</w:t>
      </w:r>
    </w:p>
    <w:p w14:paraId="6F53E5B7" w14:textId="77777777" w:rsidR="00AA5C8E" w:rsidRDefault="00AA5C8E"/>
    <w:p w14:paraId="1529F8C0" w14:textId="0CA6FA9C" w:rsidR="00FE391D" w:rsidRDefault="00FE391D" w:rsidP="00FE391D">
      <w:pPr>
        <w:pStyle w:val="ListParagraph"/>
        <w:numPr>
          <w:ilvl w:val="0"/>
          <w:numId w:val="1"/>
        </w:numPr>
      </w:pPr>
      <w:r>
        <w:t>Parent plays with the child in the setting.  Key Person joins in the play.  Key Person creates a connection.  Parent still present but allows the key person to take over the play.</w:t>
      </w:r>
    </w:p>
    <w:p w14:paraId="5DECAC28" w14:textId="6D3E8CD5" w:rsidR="00FE391D" w:rsidRDefault="00FE391D" w:rsidP="00FE391D">
      <w:pPr>
        <w:pStyle w:val="ListParagraph"/>
        <w:numPr>
          <w:ilvl w:val="0"/>
          <w:numId w:val="1"/>
        </w:numPr>
      </w:pPr>
      <w:r>
        <w:t xml:space="preserve">As before but parent is present but does not play.  Key Person plays as before.  Parent physically moves away from the play but remains in sight of the child.  This is your </w:t>
      </w:r>
      <w:r w:rsidR="00AA5C8E">
        <w:t>gauge</w:t>
      </w:r>
      <w:r>
        <w:t xml:space="preserve"> to determine how far you can proceed with the next step.</w:t>
      </w:r>
    </w:p>
    <w:p w14:paraId="22A9E3B9" w14:textId="1B2A0E54" w:rsidR="00FE391D" w:rsidRDefault="00FE391D" w:rsidP="00FE391D">
      <w:pPr>
        <w:pStyle w:val="ListParagraph"/>
        <w:numPr>
          <w:ilvl w:val="0"/>
          <w:numId w:val="1"/>
        </w:numPr>
      </w:pPr>
      <w:r>
        <w:t xml:space="preserve">As before, but parent moves out of sight this time but stays within the same room – could just be for 10 seconds.  This is the most </w:t>
      </w:r>
      <w:r w:rsidR="00AA5C8E">
        <w:t>critical</w:t>
      </w:r>
      <w:r>
        <w:t xml:space="preserve"> stage for the child and may need to be repeated several times.</w:t>
      </w:r>
    </w:p>
    <w:p w14:paraId="39CADE01" w14:textId="634A93B7" w:rsidR="00FE391D" w:rsidRDefault="00FE391D" w:rsidP="00FE391D">
      <w:pPr>
        <w:pStyle w:val="ListParagraph"/>
        <w:numPr>
          <w:ilvl w:val="0"/>
          <w:numId w:val="1"/>
        </w:numPr>
      </w:pPr>
      <w:r>
        <w:t>Parent tells the child “I’m just popping out to get … but I’ll be straight back”.  Parent leaves the room but comes back immediately.  This is the most critical stage for the parent and may need to be repeated several times so that the parent feels comfortable saying they’re going and coming back.</w:t>
      </w:r>
    </w:p>
    <w:p w14:paraId="3F11AE25" w14:textId="702EF5A0" w:rsidR="00FE391D" w:rsidRDefault="00FE391D" w:rsidP="00FE391D">
      <w:pPr>
        <w:pStyle w:val="ListParagraph"/>
        <w:numPr>
          <w:ilvl w:val="0"/>
          <w:numId w:val="1"/>
        </w:numPr>
      </w:pPr>
      <w:r>
        <w:t>Increase the time that the parent leaves the room by 2 or 3 minutes each time, build it up.</w:t>
      </w:r>
    </w:p>
    <w:p w14:paraId="77A29183" w14:textId="77777777" w:rsidR="00FE391D" w:rsidRDefault="00FE391D" w:rsidP="00FE391D"/>
    <w:sectPr w:rsidR="00FE391D" w:rsidSect="00AA5C8E">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roman"/>
    <w:pitch w:val="default"/>
  </w:font>
  <w:font w:name="ヒラギノ角ゴ Pro W3">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31BFC"/>
    <w:multiLevelType w:val="hybridMultilevel"/>
    <w:tmpl w:val="A8507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9098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91D"/>
    <w:rsid w:val="008031D7"/>
    <w:rsid w:val="00AA5C8E"/>
    <w:rsid w:val="00F163AC"/>
    <w:rsid w:val="00F47349"/>
    <w:rsid w:val="00FE3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B6EE5"/>
  <w15:chartTrackingRefBased/>
  <w15:docId w15:val="{19462809-6A0F-4171-90D2-6E060FAD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91D"/>
    <w:pPr>
      <w:ind w:left="720"/>
      <w:contextualSpacing/>
    </w:pPr>
  </w:style>
  <w:style w:type="paragraph" w:customStyle="1" w:styleId="TableGrid1">
    <w:name w:val="Table Grid1"/>
    <w:rsid w:val="00F47349"/>
    <w:pPr>
      <w:spacing w:after="0" w:line="240" w:lineRule="auto"/>
    </w:pPr>
    <w:rPr>
      <w:rFonts w:ascii="Lucida Grande" w:eastAsia="ヒラギノ角ゴ Pro W3" w:hAnsi="Lucida Grande" w:cs="Times New Roman"/>
      <w:color w:val="00000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Langley Vale Pre-school</dc:creator>
  <cp:keywords/>
  <dc:description/>
  <cp:lastModifiedBy>Langley Vale Pre-school</cp:lastModifiedBy>
  <cp:revision>4</cp:revision>
  <cp:lastPrinted>2023-03-24T11:06:00Z</cp:lastPrinted>
  <dcterms:created xsi:type="dcterms:W3CDTF">2023-03-16T11:18:00Z</dcterms:created>
  <dcterms:modified xsi:type="dcterms:W3CDTF">2023-03-24T11:06:00Z</dcterms:modified>
</cp:coreProperties>
</file>